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09350" w14:textId="6853D6A9" w:rsidR="007E4AC3" w:rsidRPr="00FC5201" w:rsidRDefault="00692E58" w:rsidP="0094583B">
      <w:pPr>
        <w:rPr>
          <w:rFonts w:ascii="Tahoma" w:hAnsi="Tahoma" w:cs="Tahoma"/>
          <w:sz w:val="14"/>
        </w:rPr>
      </w:pPr>
      <w:r>
        <w:rPr>
          <w:noProof/>
        </w:rPr>
        <mc:AlternateContent>
          <mc:Choice Requires="wps">
            <w:drawing>
              <wp:anchor distT="45720" distB="45720" distL="114300" distR="114300" simplePos="0" relativeHeight="251658240" behindDoc="1" locked="0" layoutInCell="1" allowOverlap="1" wp14:anchorId="74666FC0" wp14:editId="69A7E046">
                <wp:simplePos x="0" y="0"/>
                <wp:positionH relativeFrom="column">
                  <wp:posOffset>1085850</wp:posOffset>
                </wp:positionH>
                <wp:positionV relativeFrom="paragraph">
                  <wp:posOffset>-516890</wp:posOffset>
                </wp:positionV>
                <wp:extent cx="5572125" cy="867410"/>
                <wp:effectExtent l="9525" t="12700" r="9525" b="5715"/>
                <wp:wrapTight wrapText="bothSides">
                  <wp:wrapPolygon edited="0">
                    <wp:start x="-79" y="-743"/>
                    <wp:lineTo x="-79" y="21600"/>
                    <wp:lineTo x="21679" y="21600"/>
                    <wp:lineTo x="21679" y="-743"/>
                    <wp:lineTo x="-79" y="-743"/>
                  </wp:wrapPolygon>
                </wp:wrapTight>
                <wp:docPr id="1469358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67410"/>
                        </a:xfrm>
                        <a:prstGeom prst="rect">
                          <a:avLst/>
                        </a:prstGeom>
                        <a:solidFill>
                          <a:srgbClr val="FFFFFF"/>
                        </a:solidFill>
                        <a:ln w="9525">
                          <a:solidFill>
                            <a:srgbClr val="000000"/>
                          </a:solidFill>
                          <a:miter lim="800000"/>
                          <a:headEnd/>
                          <a:tailEnd/>
                        </a:ln>
                      </wps:spPr>
                      <wps:txbx>
                        <w:txbxContent>
                          <w:p w14:paraId="3D0F4588" w14:textId="77777777" w:rsidR="00FC5201" w:rsidRPr="0094583B" w:rsidRDefault="00FC5201" w:rsidP="00FC5201">
                            <w:pPr>
                              <w:jc w:val="center"/>
                              <w:rPr>
                                <w:rFonts w:ascii="Century Gothic" w:hAnsi="Century Gothic" w:cs="Tahoma"/>
                                <w:b/>
                                <w:sz w:val="36"/>
                              </w:rPr>
                            </w:pPr>
                            <w:r w:rsidRPr="0094583B">
                              <w:rPr>
                                <w:rFonts w:ascii="Century Gothic" w:hAnsi="Century Gothic" w:cs="Tahoma"/>
                                <w:b/>
                                <w:sz w:val="36"/>
                              </w:rPr>
                              <w:t>SHERWOOD COMMUNITY ASSOCIATION CIO</w:t>
                            </w:r>
                          </w:p>
                          <w:p w14:paraId="0DEB3638" w14:textId="77777777" w:rsidR="00FC5201" w:rsidRPr="002F1F9F" w:rsidRDefault="00FC5201" w:rsidP="00FC5201">
                            <w:pPr>
                              <w:jc w:val="center"/>
                              <w:rPr>
                                <w:rFonts w:ascii="Century Gothic" w:hAnsi="Century Gothic" w:cs="Tahoma"/>
                                <w:b/>
                              </w:rPr>
                            </w:pPr>
                          </w:p>
                          <w:p w14:paraId="138BC495" w14:textId="77777777" w:rsidR="00FC5201" w:rsidRPr="0094583B" w:rsidRDefault="00FC5201" w:rsidP="00FC5201">
                            <w:pPr>
                              <w:jc w:val="center"/>
                              <w:rPr>
                                <w:rFonts w:ascii="Century Gothic" w:hAnsi="Century Gothic" w:cs="Tahoma"/>
                                <w:b/>
                                <w:sz w:val="36"/>
                              </w:rPr>
                            </w:pPr>
                            <w:r w:rsidRPr="0094583B">
                              <w:rPr>
                                <w:rFonts w:ascii="Century Gothic" w:hAnsi="Century Gothic" w:cs="Tahoma"/>
                                <w:b/>
                                <w:sz w:val="36"/>
                              </w:rPr>
                              <w:t>EQUALITY AND DIVERSITY STATEMENT</w:t>
                            </w:r>
                          </w:p>
                          <w:p w14:paraId="7401517B" w14:textId="77777777" w:rsidR="00FC5201" w:rsidRPr="00FC5201" w:rsidRDefault="00FC5201" w:rsidP="00FC5201">
                            <w:pPr>
                              <w:rPr>
                                <w:rFonts w:ascii="Tahoma" w:hAnsi="Tahoma" w:cs="Tahoma"/>
                                <w:sz w:val="14"/>
                              </w:rPr>
                            </w:pPr>
                          </w:p>
                          <w:p w14:paraId="719FD537" w14:textId="77777777" w:rsidR="00FC5201" w:rsidRDefault="00FC5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666FC0" id="_x0000_t202" coordsize="21600,21600" o:spt="202" path="m,l,21600r21600,l21600,xe">
                <v:stroke joinstyle="miter"/>
                <v:path gradientshapeok="t" o:connecttype="rect"/>
              </v:shapetype>
              <v:shape id="Text Box 2" o:spid="_x0000_s1026" type="#_x0000_t202" style="position:absolute;margin-left:85.5pt;margin-top:-40.7pt;width:438.75pt;height:6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">
                <v:textbox>
                  <w:txbxContent>
                    <w:p w14:paraId="3D0F4588" w14:textId="77777777" w:rsidR="00FC5201" w:rsidRPr="0094583B" w:rsidRDefault="00FC5201" w:rsidP="00FC5201">
                      <w:pPr>
                        <w:jc w:val="center"/>
                        <w:rPr>
                          <w:rFonts w:ascii="Century Gothic" w:hAnsi="Century Gothic" w:cs="Tahoma"/>
                          <w:b/>
                          <w:sz w:val="36"/>
                        </w:rPr>
                      </w:pPr>
                      <w:r w:rsidRPr="0094583B">
                        <w:rPr>
                          <w:rFonts w:ascii="Century Gothic" w:hAnsi="Century Gothic" w:cs="Tahoma"/>
                          <w:b/>
                          <w:sz w:val="36"/>
                        </w:rPr>
                        <w:t>SHERWOOD COMMUNITY ASSOCIATION CIO</w:t>
                      </w:r>
                    </w:p>
                    <w:p w14:paraId="0DEB3638" w14:textId="77777777" w:rsidR="00FC5201" w:rsidRPr="002F1F9F" w:rsidRDefault="00FC5201" w:rsidP="00FC5201">
                      <w:pPr>
                        <w:jc w:val="center"/>
                        <w:rPr>
                          <w:rFonts w:ascii="Century Gothic" w:hAnsi="Century Gothic" w:cs="Tahoma"/>
                          <w:b/>
                        </w:rPr>
                      </w:pPr>
                    </w:p>
                    <w:p w14:paraId="138BC495" w14:textId="77777777" w:rsidR="00FC5201" w:rsidRPr="0094583B" w:rsidRDefault="00FC5201" w:rsidP="00FC5201">
                      <w:pPr>
                        <w:jc w:val="center"/>
                        <w:rPr>
                          <w:rFonts w:ascii="Century Gothic" w:hAnsi="Century Gothic" w:cs="Tahoma"/>
                          <w:b/>
                          <w:sz w:val="36"/>
                        </w:rPr>
                      </w:pPr>
                      <w:r w:rsidRPr="0094583B">
                        <w:rPr>
                          <w:rFonts w:ascii="Century Gothic" w:hAnsi="Century Gothic" w:cs="Tahoma"/>
                          <w:b/>
                          <w:sz w:val="36"/>
                        </w:rPr>
                        <w:t>EQUALITY AND DIVERSITY STATEMENT</w:t>
                      </w:r>
                    </w:p>
                    <w:p w14:paraId="7401517B" w14:textId="77777777" w:rsidR="00FC5201" w:rsidRPr="00FC5201" w:rsidRDefault="00FC5201" w:rsidP="00FC5201">
                      <w:pPr>
                        <w:rPr>
                          <w:rFonts w:ascii="Tahoma" w:hAnsi="Tahoma" w:cs="Tahoma"/>
                          <w:sz w:val="14"/>
                        </w:rPr>
                      </w:pPr>
                    </w:p>
                    <w:p w14:paraId="719FD537" w14:textId="77777777" w:rsidR="00FC5201" w:rsidRDefault="00FC5201"/>
                  </w:txbxContent>
                </v:textbox>
                <w10:wrap type="tight"/>
              </v:shape>
            </w:pict>
          </mc:Fallback>
        </mc:AlternateContent>
      </w:r>
      <w:r>
        <w:rPr>
          <w:rFonts w:ascii="Tahoma" w:hAnsi="Tahoma" w:cs="Tahoma"/>
          <w:noProof/>
        </w:rPr>
        <w:drawing>
          <wp:anchor distT="0" distB="0" distL="114300" distR="114300" simplePos="0" relativeHeight="251657216" behindDoc="1" locked="0" layoutInCell="1" allowOverlap="1" wp14:anchorId="18DA0699" wp14:editId="562304A5">
            <wp:simplePos x="0" y="0"/>
            <wp:positionH relativeFrom="margin">
              <wp:posOffset>-311150</wp:posOffset>
            </wp:positionH>
            <wp:positionV relativeFrom="margin">
              <wp:posOffset>-496570</wp:posOffset>
            </wp:positionV>
            <wp:extent cx="1349375" cy="997585"/>
            <wp:effectExtent l="0" t="0" r="0" b="0"/>
            <wp:wrapTight wrapText="bothSides">
              <wp:wrapPolygon edited="0">
                <wp:start x="0" y="0"/>
                <wp:lineTo x="0" y="21036"/>
                <wp:lineTo x="21346" y="21036"/>
                <wp:lineTo x="2134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9375" cy="997585"/>
                    </a:xfrm>
                    <a:prstGeom prst="rect">
                      <a:avLst/>
                    </a:prstGeom>
                    <a:noFill/>
                  </pic:spPr>
                </pic:pic>
              </a:graphicData>
            </a:graphic>
            <wp14:sizeRelH relativeFrom="margin">
              <wp14:pctWidth>0</wp14:pctWidth>
            </wp14:sizeRelH>
            <wp14:sizeRelV relativeFrom="margin">
              <wp14:pctHeight>0</wp14:pctHeight>
            </wp14:sizeRelV>
          </wp:anchor>
        </w:drawing>
      </w:r>
    </w:p>
    <w:p w14:paraId="3D1488E4" w14:textId="77777777" w:rsidR="00A66FA8" w:rsidRDefault="00A66FA8" w:rsidP="007E4AC3">
      <w:pPr>
        <w:pBdr>
          <w:top w:val="single" w:sz="4" w:space="1" w:color="auto"/>
          <w:left w:val="single" w:sz="4" w:space="4" w:color="auto"/>
          <w:bottom w:val="single" w:sz="4" w:space="1" w:color="auto"/>
          <w:right w:val="single" w:sz="4" w:space="4" w:color="auto"/>
        </w:pBdr>
        <w:rPr>
          <w:rFonts w:ascii="Tahoma" w:hAnsi="Tahoma" w:cs="Tahoma"/>
          <w:sz w:val="28"/>
        </w:rPr>
      </w:pPr>
    </w:p>
    <w:p w14:paraId="790A4BEB" w14:textId="657FA6EE" w:rsidR="007E4AC3" w:rsidRPr="00FC5201" w:rsidRDefault="007E4AC3" w:rsidP="007E4AC3">
      <w:pPr>
        <w:pBdr>
          <w:top w:val="single" w:sz="4" w:space="1" w:color="auto"/>
          <w:left w:val="single" w:sz="4" w:space="4" w:color="auto"/>
          <w:bottom w:val="single" w:sz="4" w:space="1" w:color="auto"/>
          <w:right w:val="single" w:sz="4" w:space="4" w:color="auto"/>
        </w:pBdr>
        <w:rPr>
          <w:rFonts w:ascii="Tahoma" w:hAnsi="Tahoma" w:cs="Tahoma"/>
          <w:sz w:val="28"/>
        </w:rPr>
      </w:pPr>
      <w:r w:rsidRPr="00FC5201">
        <w:rPr>
          <w:rFonts w:ascii="Tahoma" w:hAnsi="Tahoma" w:cs="Tahoma"/>
          <w:sz w:val="28"/>
        </w:rPr>
        <w:t>To protect the</w:t>
      </w:r>
      <w:r w:rsidR="00A66FA8">
        <w:rPr>
          <w:rFonts w:ascii="Tahoma" w:hAnsi="Tahoma" w:cs="Tahoma"/>
          <w:sz w:val="28"/>
        </w:rPr>
        <w:t xml:space="preserve"> </w:t>
      </w:r>
      <w:r w:rsidRPr="00FC5201">
        <w:rPr>
          <w:rFonts w:ascii="Tahoma" w:hAnsi="Tahoma" w:cs="Tahoma"/>
          <w:sz w:val="28"/>
        </w:rPr>
        <w:t xml:space="preserve">Community’s diversity, Sherwood Community Association CIO </w:t>
      </w:r>
      <w:r w:rsidRPr="00FC5201">
        <w:rPr>
          <w:rFonts w:ascii="Tahoma" w:hAnsi="Tahoma" w:cs="Tahoma"/>
          <w:b/>
          <w:sz w:val="28"/>
        </w:rPr>
        <w:t>will not</w:t>
      </w:r>
      <w:r w:rsidRPr="00FC5201">
        <w:rPr>
          <w:rFonts w:ascii="Tahoma" w:hAnsi="Tahoma" w:cs="Tahoma"/>
          <w:sz w:val="28"/>
        </w:rPr>
        <w:t xml:space="preserve"> tolerate less favourable treatment of </w:t>
      </w:r>
      <w:r w:rsidRPr="00FC5201">
        <w:rPr>
          <w:rFonts w:ascii="Tahoma" w:hAnsi="Tahoma" w:cs="Tahoma"/>
          <w:i/>
          <w:sz w:val="28"/>
        </w:rPr>
        <w:t>anyone</w:t>
      </w:r>
      <w:r w:rsidRPr="00FC5201">
        <w:rPr>
          <w:rFonts w:ascii="Tahoma" w:hAnsi="Tahoma" w:cs="Tahoma"/>
          <w:sz w:val="28"/>
        </w:rPr>
        <w:t xml:space="preserve"> on the grounds of their: </w:t>
      </w:r>
    </w:p>
    <w:p w14:paraId="1B0F6ABD" w14:textId="77777777" w:rsidR="007E4AC3" w:rsidRPr="00FC5201" w:rsidRDefault="007E4AC3" w:rsidP="007E4AC3">
      <w:pPr>
        <w:pBdr>
          <w:top w:val="single" w:sz="4" w:space="1" w:color="auto"/>
          <w:left w:val="single" w:sz="4" w:space="4" w:color="auto"/>
          <w:bottom w:val="single" w:sz="4" w:space="1" w:color="auto"/>
          <w:right w:val="single" w:sz="4" w:space="4" w:color="auto"/>
        </w:pBdr>
        <w:rPr>
          <w:rFonts w:ascii="Tahoma" w:hAnsi="Tahoma" w:cs="Tahoma"/>
          <w:sz w:val="16"/>
        </w:rPr>
      </w:pPr>
    </w:p>
    <w:p w14:paraId="397E8B95"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 xml:space="preserve">Gender </w:t>
      </w:r>
    </w:p>
    <w:p w14:paraId="46BDB270"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Age</w:t>
      </w:r>
    </w:p>
    <w:p w14:paraId="76734E52"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Race</w:t>
      </w:r>
    </w:p>
    <w:p w14:paraId="4090A59C"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 xml:space="preserve">Colour </w:t>
      </w:r>
    </w:p>
    <w:p w14:paraId="082E3B66"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Nationality</w:t>
      </w:r>
    </w:p>
    <w:p w14:paraId="70A976D8"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Ethnic or national origin</w:t>
      </w:r>
    </w:p>
    <w:p w14:paraId="30411E8D"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Disability</w:t>
      </w:r>
    </w:p>
    <w:p w14:paraId="4D3DD838"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Marital or civil partnership status</w:t>
      </w:r>
    </w:p>
    <w:p w14:paraId="589CC3BE"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Sexual orientation</w:t>
      </w:r>
    </w:p>
    <w:p w14:paraId="110E4357"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Gender reassignment</w:t>
      </w:r>
    </w:p>
    <w:p w14:paraId="6B3A28FC"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Responsibility for dependents</w:t>
      </w:r>
    </w:p>
    <w:p w14:paraId="31433738"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Trade union or political activities</w:t>
      </w:r>
    </w:p>
    <w:p w14:paraId="7AAA39EE" w14:textId="77777777" w:rsidR="007E4AC3" w:rsidRPr="00FC5201"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Religious or other beliefs</w:t>
      </w:r>
    </w:p>
    <w:p w14:paraId="358448AF" w14:textId="4F36C58B" w:rsidR="007E4AC3" w:rsidRPr="00A66FA8" w:rsidRDefault="007E4AC3" w:rsidP="007E4AC3">
      <w:pPr>
        <w:numPr>
          <w:ilvl w:val="0"/>
          <w:numId w:val="17"/>
        </w:numPr>
        <w:pBdr>
          <w:top w:val="single" w:sz="4" w:space="1" w:color="auto"/>
          <w:left w:val="single" w:sz="4" w:space="4" w:color="auto"/>
          <w:bottom w:val="single" w:sz="4" w:space="1" w:color="auto"/>
          <w:right w:val="single" w:sz="4" w:space="4" w:color="auto"/>
        </w:pBdr>
        <w:tabs>
          <w:tab w:val="clear" w:pos="567"/>
        </w:tabs>
        <w:ind w:left="0" w:firstLine="0"/>
        <w:rPr>
          <w:rFonts w:ascii="Tahoma" w:hAnsi="Tahoma" w:cs="Tahoma"/>
          <w:sz w:val="28"/>
        </w:rPr>
      </w:pPr>
      <w:r w:rsidRPr="00FC5201">
        <w:rPr>
          <w:rFonts w:ascii="Tahoma" w:hAnsi="Tahoma" w:cs="Tahoma"/>
          <w:sz w:val="28"/>
        </w:rPr>
        <w:t>or any other reason which cannot be shown to be justified</w:t>
      </w:r>
    </w:p>
    <w:p w14:paraId="2EE5339F" w14:textId="77777777" w:rsidR="00A27DC1" w:rsidRPr="00FC5201" w:rsidRDefault="004666F1" w:rsidP="003218B8">
      <w:pPr>
        <w:rPr>
          <w:rFonts w:ascii="Tahoma" w:hAnsi="Tahoma" w:cs="Tahoma"/>
        </w:rPr>
      </w:pPr>
      <w:r w:rsidRPr="00FC5201">
        <w:rPr>
          <w:rFonts w:ascii="Tahoma" w:hAnsi="Tahoma" w:cs="Tahoma"/>
          <w:b/>
        </w:rPr>
        <w:t>Sherwood Community Association CIO</w:t>
      </w:r>
      <w:r w:rsidR="00A27DC1" w:rsidRPr="00FC5201">
        <w:rPr>
          <w:rFonts w:ascii="Tahoma" w:hAnsi="Tahoma" w:cs="Tahoma"/>
          <w:b/>
        </w:rPr>
        <w:t xml:space="preserve"> values Diversity!</w:t>
      </w:r>
      <w:r w:rsidR="00A27DC1" w:rsidRPr="00FC5201">
        <w:rPr>
          <w:rFonts w:ascii="Tahoma" w:hAnsi="Tahoma" w:cs="Tahoma"/>
        </w:rPr>
        <w:t xml:space="preserve"> </w:t>
      </w:r>
    </w:p>
    <w:p w14:paraId="29FA30A2" w14:textId="77777777" w:rsidR="00A27DC1" w:rsidRPr="00FC5201" w:rsidRDefault="00A27DC1" w:rsidP="003218B8">
      <w:pPr>
        <w:rPr>
          <w:rFonts w:ascii="Tahoma" w:hAnsi="Tahoma" w:cs="Tahoma"/>
        </w:rPr>
      </w:pPr>
    </w:p>
    <w:p w14:paraId="7E287078" w14:textId="77777777" w:rsidR="00A27DC1" w:rsidRPr="00FC5201" w:rsidRDefault="004666F1" w:rsidP="003218B8">
      <w:pPr>
        <w:rPr>
          <w:rFonts w:ascii="Tahoma" w:hAnsi="Tahoma" w:cs="Tahoma"/>
        </w:rPr>
      </w:pPr>
      <w:r w:rsidRPr="00FC5201">
        <w:rPr>
          <w:rFonts w:ascii="Tahoma" w:hAnsi="Tahoma" w:cs="Tahoma"/>
        </w:rPr>
        <w:t>Sherwood Community Association CIO</w:t>
      </w:r>
      <w:r w:rsidR="00A27DC1" w:rsidRPr="00FC5201">
        <w:rPr>
          <w:rFonts w:ascii="Tahoma" w:hAnsi="Tahoma" w:cs="Tahoma"/>
        </w:rPr>
        <w:t xml:space="preserve"> believes and recognises that the diversity of </w:t>
      </w:r>
      <w:r w:rsidRPr="00FC5201">
        <w:rPr>
          <w:rFonts w:ascii="Tahoma" w:hAnsi="Tahoma" w:cs="Tahoma"/>
        </w:rPr>
        <w:t xml:space="preserve">the local community </w:t>
      </w:r>
      <w:r w:rsidR="00A27DC1" w:rsidRPr="00FC5201">
        <w:rPr>
          <w:rFonts w:ascii="Tahoma" w:hAnsi="Tahoma" w:cs="Tahoma"/>
        </w:rPr>
        <w:t>is a huge asset that should be valued and seen as one of the City’s great strengths.</w:t>
      </w:r>
    </w:p>
    <w:p w14:paraId="706F9F95" w14:textId="77777777" w:rsidR="00A27DC1" w:rsidRPr="00FC5201" w:rsidRDefault="00A27DC1" w:rsidP="003218B8">
      <w:pPr>
        <w:rPr>
          <w:rFonts w:ascii="Tahoma" w:hAnsi="Tahoma" w:cs="Tahoma"/>
        </w:rPr>
      </w:pPr>
    </w:p>
    <w:p w14:paraId="0549F7DE" w14:textId="77777777" w:rsidR="00686800" w:rsidRPr="00FC5201" w:rsidRDefault="00A27DC1" w:rsidP="00505446">
      <w:pPr>
        <w:rPr>
          <w:rFonts w:ascii="Tahoma" w:hAnsi="Tahoma" w:cs="Tahoma"/>
        </w:rPr>
      </w:pPr>
      <w:r w:rsidRPr="00FC5201">
        <w:rPr>
          <w:rFonts w:ascii="Tahoma" w:hAnsi="Tahoma" w:cs="Tahoma"/>
        </w:rPr>
        <w:t>The people who live, work, study in or visit Nottingham, have diverse backgrounds and circumstances. They are of all ages, races and ethnic backgrounds, disabled and non-d</w:t>
      </w:r>
      <w:r w:rsidR="007E4AC3" w:rsidRPr="00FC5201">
        <w:rPr>
          <w:rFonts w:ascii="Tahoma" w:hAnsi="Tahoma" w:cs="Tahoma"/>
        </w:rPr>
        <w:t>isabled, are from faith and non-</w:t>
      </w:r>
      <w:r w:rsidRPr="00FC5201">
        <w:rPr>
          <w:rFonts w:ascii="Tahoma" w:hAnsi="Tahoma" w:cs="Tahoma"/>
        </w:rPr>
        <w:t>faith backgrounds</w:t>
      </w:r>
    </w:p>
    <w:p w14:paraId="01B69FF2" w14:textId="77777777" w:rsidR="002B2FFC" w:rsidRPr="00FC5201" w:rsidRDefault="00686800" w:rsidP="00686800">
      <w:pPr>
        <w:pStyle w:val="BodyText3"/>
        <w:rPr>
          <w:rFonts w:ascii="Tahoma" w:hAnsi="Tahoma"/>
        </w:rPr>
      </w:pPr>
      <w:r w:rsidRPr="00FC5201">
        <w:rPr>
          <w:rFonts w:ascii="Tahoma" w:hAnsi="Tahoma"/>
          <w:sz w:val="24"/>
        </w:rPr>
        <w:t xml:space="preserve">The Association supports the City Council’s commitment </w:t>
      </w:r>
      <w:r w:rsidR="00A27DC1" w:rsidRPr="00FC5201">
        <w:rPr>
          <w:rFonts w:ascii="Tahoma" w:hAnsi="Tahoma"/>
        </w:rPr>
        <w:t xml:space="preserve">to providing equality of opportunity and tackling discrimination, harassment and intimidation, and disadvantage. We are also committed to achieving the highest standards in service delivery, decision-making and employment practice. </w:t>
      </w:r>
      <w:r w:rsidR="002B2FFC" w:rsidRPr="00FC5201">
        <w:rPr>
          <w:rFonts w:ascii="Tahoma" w:hAnsi="Tahoma"/>
        </w:rPr>
        <w:t>This policy reinforces our responsibility under the Equality Act 2010 to ensure equality of opportunity for all sections of the community and our workforce, and in particular our general and specific duties:</w:t>
      </w:r>
    </w:p>
    <w:p w14:paraId="5622C567" w14:textId="77777777" w:rsidR="002B2FFC" w:rsidRPr="00FC5201" w:rsidRDefault="002B2FFC" w:rsidP="002B2FFC">
      <w:pPr>
        <w:rPr>
          <w:rFonts w:ascii="Tahoma" w:hAnsi="Tahoma" w:cs="Tahoma"/>
        </w:rPr>
      </w:pPr>
    </w:p>
    <w:p w14:paraId="0EFBECFF" w14:textId="77777777" w:rsidR="002B2FFC" w:rsidRPr="00FC5201" w:rsidRDefault="002B2FFC" w:rsidP="002B2FFC">
      <w:pPr>
        <w:rPr>
          <w:rFonts w:ascii="Tahoma" w:hAnsi="Tahoma" w:cs="Tahoma"/>
          <w:b/>
        </w:rPr>
      </w:pPr>
      <w:r w:rsidRPr="00FC5201">
        <w:rPr>
          <w:rFonts w:ascii="Tahoma" w:hAnsi="Tahoma" w:cs="Tahoma"/>
          <w:b/>
        </w:rPr>
        <w:t>General Duty</w:t>
      </w:r>
    </w:p>
    <w:p w14:paraId="71BF9E51" w14:textId="77777777" w:rsidR="002B2FFC" w:rsidRPr="00FC5201" w:rsidRDefault="002B2FFC" w:rsidP="002B2FFC">
      <w:pPr>
        <w:rPr>
          <w:rFonts w:ascii="Tahoma" w:hAnsi="Tahoma" w:cs="Tahoma"/>
        </w:rPr>
      </w:pPr>
    </w:p>
    <w:p w14:paraId="5F2985A8" w14:textId="77777777" w:rsidR="002B2FFC" w:rsidRPr="00FC5201" w:rsidRDefault="002B2FFC" w:rsidP="002B2FFC">
      <w:pPr>
        <w:numPr>
          <w:ilvl w:val="0"/>
          <w:numId w:val="18"/>
        </w:numPr>
        <w:rPr>
          <w:rFonts w:ascii="Tahoma" w:hAnsi="Tahoma" w:cs="Tahoma"/>
        </w:rPr>
      </w:pPr>
      <w:r w:rsidRPr="00FC5201">
        <w:rPr>
          <w:rFonts w:ascii="Tahoma" w:hAnsi="Tahoma" w:cs="Tahoma"/>
        </w:rPr>
        <w:t>Eliminate unlawful discrimination, harassment and victimisation and other conduct prohibited by the Act.</w:t>
      </w:r>
    </w:p>
    <w:p w14:paraId="56F95E2A" w14:textId="77777777" w:rsidR="002B2FFC" w:rsidRPr="00FC5201" w:rsidRDefault="002B2FFC" w:rsidP="002B2FFC">
      <w:pPr>
        <w:numPr>
          <w:ilvl w:val="0"/>
          <w:numId w:val="18"/>
        </w:numPr>
        <w:rPr>
          <w:rFonts w:ascii="Tahoma" w:hAnsi="Tahoma" w:cs="Tahoma"/>
        </w:rPr>
      </w:pPr>
      <w:r w:rsidRPr="00FC5201">
        <w:rPr>
          <w:rFonts w:ascii="Tahoma" w:hAnsi="Tahoma" w:cs="Tahoma"/>
        </w:rPr>
        <w:t xml:space="preserve">Advance equality of opportunity between people who share a protected characteristic and those who do not. </w:t>
      </w:r>
    </w:p>
    <w:p w14:paraId="379E4CD2" w14:textId="77777777" w:rsidR="002B2FFC" w:rsidRPr="00FC5201" w:rsidRDefault="002B2FFC" w:rsidP="002B2FFC">
      <w:pPr>
        <w:numPr>
          <w:ilvl w:val="0"/>
          <w:numId w:val="18"/>
        </w:numPr>
        <w:rPr>
          <w:rFonts w:ascii="Tahoma" w:hAnsi="Tahoma" w:cs="Tahoma"/>
        </w:rPr>
      </w:pPr>
      <w:r w:rsidRPr="00FC5201">
        <w:rPr>
          <w:rFonts w:ascii="Tahoma" w:hAnsi="Tahoma" w:cs="Tahoma"/>
        </w:rPr>
        <w:t>Foster good relations between people who share a protected characteristic and those who do not</w:t>
      </w:r>
      <w:r w:rsidRPr="00FC5201">
        <w:rPr>
          <w:rFonts w:ascii="Tahoma" w:hAnsi="Tahoma" w:cs="Tahoma"/>
          <w:b/>
          <w:bCs/>
        </w:rPr>
        <w:t>.</w:t>
      </w:r>
      <w:r w:rsidRPr="00FC5201">
        <w:rPr>
          <w:rFonts w:ascii="Tahoma" w:hAnsi="Tahoma" w:cs="Tahoma"/>
        </w:rPr>
        <w:t xml:space="preserve"> </w:t>
      </w:r>
    </w:p>
    <w:p w14:paraId="786DE1C3" w14:textId="77777777" w:rsidR="00A66FA8" w:rsidRDefault="00A66FA8" w:rsidP="00813A6D">
      <w:pPr>
        <w:rPr>
          <w:rFonts w:ascii="Tahoma" w:hAnsi="Tahoma" w:cs="Tahoma"/>
          <w:b/>
          <w:sz w:val="22"/>
          <w:szCs w:val="22"/>
        </w:rPr>
      </w:pPr>
    </w:p>
    <w:p w14:paraId="4B897BFD" w14:textId="6D33D48C" w:rsidR="00813A6D" w:rsidRPr="0042713A" w:rsidRDefault="00D8064C" w:rsidP="00813A6D">
      <w:pPr>
        <w:rPr>
          <w:rFonts w:ascii="Tahoma" w:hAnsi="Tahoma" w:cs="Tahoma"/>
          <w:b/>
          <w:sz w:val="22"/>
          <w:szCs w:val="22"/>
        </w:rPr>
      </w:pPr>
      <w:r w:rsidRPr="0042713A">
        <w:rPr>
          <w:rFonts w:ascii="Tahoma" w:hAnsi="Tahoma" w:cs="Tahoma"/>
          <w:b/>
          <w:sz w:val="22"/>
          <w:szCs w:val="22"/>
        </w:rPr>
        <w:t xml:space="preserve">Unlawful discrimination will be dealt with </w:t>
      </w:r>
      <w:r w:rsidR="001D7403" w:rsidRPr="0042713A">
        <w:rPr>
          <w:rFonts w:ascii="Tahoma" w:hAnsi="Tahoma" w:cs="Tahoma"/>
          <w:b/>
          <w:sz w:val="22"/>
          <w:szCs w:val="22"/>
        </w:rPr>
        <w:t xml:space="preserve">in </w:t>
      </w:r>
      <w:r w:rsidR="006B3BEA" w:rsidRPr="0042713A">
        <w:rPr>
          <w:rFonts w:ascii="Tahoma" w:hAnsi="Tahoma" w:cs="Tahoma"/>
          <w:b/>
          <w:sz w:val="22"/>
          <w:szCs w:val="22"/>
        </w:rPr>
        <w:t>accordance with the Complaints P</w:t>
      </w:r>
      <w:r w:rsidRPr="0042713A">
        <w:rPr>
          <w:rFonts w:ascii="Tahoma" w:hAnsi="Tahoma" w:cs="Tahoma"/>
          <w:b/>
          <w:sz w:val="22"/>
          <w:szCs w:val="22"/>
        </w:rPr>
        <w:t>rocedure.</w:t>
      </w:r>
    </w:p>
    <w:sectPr w:rsidR="00813A6D" w:rsidRPr="0042713A" w:rsidSect="00A66FA8">
      <w:headerReference w:type="default" r:id="rId8"/>
      <w:footerReference w:type="even" r:id="rId9"/>
      <w:footerReference w:type="default" r:id="rId10"/>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1088" w14:textId="77777777" w:rsidR="00334509" w:rsidRDefault="00334509">
      <w:r>
        <w:separator/>
      </w:r>
    </w:p>
  </w:endnote>
  <w:endnote w:type="continuationSeparator" w:id="0">
    <w:p w14:paraId="088D268D" w14:textId="77777777" w:rsidR="00334509" w:rsidRDefault="0033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D24C" w14:textId="77777777" w:rsidR="00ED37B1" w:rsidRDefault="00ED37B1" w:rsidP="00750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E171A6" w14:textId="77777777" w:rsidR="00ED37B1" w:rsidRDefault="00ED37B1" w:rsidP="005A0B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6EFC" w14:textId="77777777" w:rsidR="00ED37B1" w:rsidRDefault="00ED37B1" w:rsidP="00750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C4C">
      <w:rPr>
        <w:rStyle w:val="PageNumber"/>
        <w:noProof/>
      </w:rPr>
      <w:t>1</w:t>
    </w:r>
    <w:r>
      <w:rPr>
        <w:rStyle w:val="PageNumber"/>
      </w:rPr>
      <w:fldChar w:fldCharType="end"/>
    </w:r>
  </w:p>
  <w:p w14:paraId="5B708DD7" w14:textId="77777777" w:rsidR="00ED37B1" w:rsidRDefault="00ED37B1" w:rsidP="005A0B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BD598" w14:textId="77777777" w:rsidR="00334509" w:rsidRDefault="00334509">
      <w:r>
        <w:separator/>
      </w:r>
    </w:p>
  </w:footnote>
  <w:footnote w:type="continuationSeparator" w:id="0">
    <w:p w14:paraId="65E72970" w14:textId="77777777" w:rsidR="00334509" w:rsidRDefault="00334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393C" w14:textId="77777777" w:rsidR="00ED37B1" w:rsidRPr="00135AC4" w:rsidRDefault="00ED37B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EC1"/>
    <w:multiLevelType w:val="hybridMultilevel"/>
    <w:tmpl w:val="83CA41F2"/>
    <w:lvl w:ilvl="0" w:tplc="46ACA9C2">
      <w:start w:val="1"/>
      <w:numFmt w:val="bullet"/>
      <w:lvlText w:val=""/>
      <w:lvlJc w:val="left"/>
      <w:pPr>
        <w:tabs>
          <w:tab w:val="num" w:pos="567"/>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463B0"/>
    <w:multiLevelType w:val="multilevel"/>
    <w:tmpl w:val="476A26C8"/>
    <w:lvl w:ilvl="0">
      <w:start w:val="1"/>
      <w:numFmt w:val="bullet"/>
      <w:lvlText w:val=""/>
      <w:lvlJc w:val="left"/>
      <w:pPr>
        <w:tabs>
          <w:tab w:val="num" w:pos="210"/>
        </w:tabs>
        <w:ind w:left="363" w:hanging="363"/>
      </w:pPr>
      <w:rPr>
        <w:rFonts w:ascii="Symbol" w:hAnsi="Symbol" w:hint="default"/>
      </w:rPr>
    </w:lvl>
    <w:lvl w:ilvl="1">
      <w:start w:val="1"/>
      <w:numFmt w:val="decimal"/>
      <w:isLgl/>
      <w:lvlText w:val="%1.%2"/>
      <w:lvlJc w:val="left"/>
      <w:pPr>
        <w:tabs>
          <w:tab w:val="num" w:pos="405"/>
        </w:tabs>
        <w:ind w:left="405" w:hanging="405"/>
      </w:pPr>
      <w:rPr>
        <w:rFonts w:ascii="Arial" w:hAnsi="Arial" w:cs="Arial"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FFB19F1"/>
    <w:multiLevelType w:val="hybridMultilevel"/>
    <w:tmpl w:val="B906B28A"/>
    <w:lvl w:ilvl="0" w:tplc="46ACA9C2">
      <w:start w:val="1"/>
      <w:numFmt w:val="bullet"/>
      <w:lvlText w:val=""/>
      <w:lvlJc w:val="left"/>
      <w:pPr>
        <w:tabs>
          <w:tab w:val="num" w:pos="567"/>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36636"/>
    <w:multiLevelType w:val="multilevel"/>
    <w:tmpl w:val="C2C20BBA"/>
    <w:lvl w:ilvl="0">
      <w:start w:val="1"/>
      <w:numFmt w:val="bullet"/>
      <w:lvlText w:val=""/>
      <w:lvlJc w:val="left"/>
      <w:pPr>
        <w:tabs>
          <w:tab w:val="num" w:pos="210"/>
        </w:tabs>
        <w:ind w:left="363" w:hanging="363"/>
      </w:pPr>
      <w:rPr>
        <w:rFonts w:ascii="Symbol" w:hAnsi="Symbol" w:hint="default"/>
      </w:rPr>
    </w:lvl>
    <w:lvl w:ilvl="1">
      <w:start w:val="1"/>
      <w:numFmt w:val="decimal"/>
      <w:isLgl/>
      <w:lvlText w:val="%1.%2"/>
      <w:lvlJc w:val="left"/>
      <w:pPr>
        <w:tabs>
          <w:tab w:val="num" w:pos="405"/>
        </w:tabs>
        <w:ind w:left="405" w:hanging="405"/>
      </w:pPr>
      <w:rPr>
        <w:rFonts w:ascii="Arial" w:hAnsi="Arial" w:cs="Arial"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A1D5FEE"/>
    <w:multiLevelType w:val="multilevel"/>
    <w:tmpl w:val="4FCA53F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405"/>
        </w:tabs>
        <w:ind w:left="405" w:hanging="405"/>
      </w:pPr>
      <w:rPr>
        <w:rFonts w:ascii="Arial" w:hAnsi="Arial" w:cs="Arial"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6923F72"/>
    <w:multiLevelType w:val="hybridMultilevel"/>
    <w:tmpl w:val="88E41C9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56286"/>
    <w:multiLevelType w:val="multilevel"/>
    <w:tmpl w:val="179ABAB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210"/>
        </w:tabs>
        <w:ind w:left="363" w:hanging="363"/>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CAF4EBA"/>
    <w:multiLevelType w:val="hybridMultilevel"/>
    <w:tmpl w:val="FC087192"/>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51158E"/>
    <w:multiLevelType w:val="hybridMultilevel"/>
    <w:tmpl w:val="5F746AE6"/>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D4649"/>
    <w:multiLevelType w:val="multilevel"/>
    <w:tmpl w:val="40B602C0"/>
    <w:lvl w:ilvl="0">
      <w:start w:val="1"/>
      <w:numFmt w:val="bullet"/>
      <w:lvlText w:val=""/>
      <w:lvlJc w:val="left"/>
      <w:pPr>
        <w:tabs>
          <w:tab w:val="num" w:pos="210"/>
        </w:tabs>
        <w:ind w:left="363" w:hanging="363"/>
      </w:pPr>
      <w:rPr>
        <w:rFonts w:ascii="Symbol" w:hAnsi="Symbol" w:hint="default"/>
      </w:rPr>
    </w:lvl>
    <w:lvl w:ilvl="1">
      <w:start w:val="1"/>
      <w:numFmt w:val="decimal"/>
      <w:isLgl/>
      <w:lvlText w:val="%1.%2"/>
      <w:lvlJc w:val="left"/>
      <w:pPr>
        <w:tabs>
          <w:tab w:val="num" w:pos="405"/>
        </w:tabs>
        <w:ind w:left="405" w:hanging="405"/>
      </w:pPr>
      <w:rPr>
        <w:rFonts w:ascii="Arial" w:hAnsi="Arial" w:cs="Arial"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AEF76BE"/>
    <w:multiLevelType w:val="hybridMultilevel"/>
    <w:tmpl w:val="44084A7E"/>
    <w:lvl w:ilvl="0" w:tplc="152C8536">
      <w:start w:val="1"/>
      <w:numFmt w:val="bullet"/>
      <w:lvlText w:val=""/>
      <w:lvlJc w:val="left"/>
      <w:pPr>
        <w:tabs>
          <w:tab w:val="num" w:pos="567"/>
        </w:tabs>
        <w:ind w:left="720" w:hanging="360"/>
      </w:pPr>
      <w:rPr>
        <w:rFonts w:ascii="Symbol" w:hAnsi="Symbol" w:hint="default"/>
      </w:rPr>
    </w:lvl>
    <w:lvl w:ilvl="1" w:tplc="F098AD1E" w:tentative="1">
      <w:start w:val="1"/>
      <w:numFmt w:val="bullet"/>
      <w:lvlText w:val="•"/>
      <w:lvlJc w:val="left"/>
      <w:pPr>
        <w:tabs>
          <w:tab w:val="num" w:pos="1440"/>
        </w:tabs>
        <w:ind w:left="1440" w:hanging="360"/>
      </w:pPr>
      <w:rPr>
        <w:rFonts w:ascii="Times New Roman" w:hAnsi="Times New Roman" w:hint="default"/>
      </w:rPr>
    </w:lvl>
    <w:lvl w:ilvl="2" w:tplc="EEEA4B26" w:tentative="1">
      <w:start w:val="1"/>
      <w:numFmt w:val="bullet"/>
      <w:lvlText w:val="•"/>
      <w:lvlJc w:val="left"/>
      <w:pPr>
        <w:tabs>
          <w:tab w:val="num" w:pos="2160"/>
        </w:tabs>
        <w:ind w:left="2160" w:hanging="360"/>
      </w:pPr>
      <w:rPr>
        <w:rFonts w:ascii="Times New Roman" w:hAnsi="Times New Roman" w:hint="default"/>
      </w:rPr>
    </w:lvl>
    <w:lvl w:ilvl="3" w:tplc="82A2E540" w:tentative="1">
      <w:start w:val="1"/>
      <w:numFmt w:val="bullet"/>
      <w:lvlText w:val="•"/>
      <w:lvlJc w:val="left"/>
      <w:pPr>
        <w:tabs>
          <w:tab w:val="num" w:pos="2880"/>
        </w:tabs>
        <w:ind w:left="2880" w:hanging="360"/>
      </w:pPr>
      <w:rPr>
        <w:rFonts w:ascii="Times New Roman" w:hAnsi="Times New Roman" w:hint="default"/>
      </w:rPr>
    </w:lvl>
    <w:lvl w:ilvl="4" w:tplc="575E0C9E" w:tentative="1">
      <w:start w:val="1"/>
      <w:numFmt w:val="bullet"/>
      <w:lvlText w:val="•"/>
      <w:lvlJc w:val="left"/>
      <w:pPr>
        <w:tabs>
          <w:tab w:val="num" w:pos="3600"/>
        </w:tabs>
        <w:ind w:left="3600" w:hanging="360"/>
      </w:pPr>
      <w:rPr>
        <w:rFonts w:ascii="Times New Roman" w:hAnsi="Times New Roman" w:hint="default"/>
      </w:rPr>
    </w:lvl>
    <w:lvl w:ilvl="5" w:tplc="8EA85116" w:tentative="1">
      <w:start w:val="1"/>
      <w:numFmt w:val="bullet"/>
      <w:lvlText w:val="•"/>
      <w:lvlJc w:val="left"/>
      <w:pPr>
        <w:tabs>
          <w:tab w:val="num" w:pos="4320"/>
        </w:tabs>
        <w:ind w:left="4320" w:hanging="360"/>
      </w:pPr>
      <w:rPr>
        <w:rFonts w:ascii="Times New Roman" w:hAnsi="Times New Roman" w:hint="default"/>
      </w:rPr>
    </w:lvl>
    <w:lvl w:ilvl="6" w:tplc="4D0C348A" w:tentative="1">
      <w:start w:val="1"/>
      <w:numFmt w:val="bullet"/>
      <w:lvlText w:val="•"/>
      <w:lvlJc w:val="left"/>
      <w:pPr>
        <w:tabs>
          <w:tab w:val="num" w:pos="5040"/>
        </w:tabs>
        <w:ind w:left="5040" w:hanging="360"/>
      </w:pPr>
      <w:rPr>
        <w:rFonts w:ascii="Times New Roman" w:hAnsi="Times New Roman" w:hint="default"/>
      </w:rPr>
    </w:lvl>
    <w:lvl w:ilvl="7" w:tplc="F8E05DD0" w:tentative="1">
      <w:start w:val="1"/>
      <w:numFmt w:val="bullet"/>
      <w:lvlText w:val="•"/>
      <w:lvlJc w:val="left"/>
      <w:pPr>
        <w:tabs>
          <w:tab w:val="num" w:pos="5760"/>
        </w:tabs>
        <w:ind w:left="5760" w:hanging="360"/>
      </w:pPr>
      <w:rPr>
        <w:rFonts w:ascii="Times New Roman" w:hAnsi="Times New Roman" w:hint="default"/>
      </w:rPr>
    </w:lvl>
    <w:lvl w:ilvl="8" w:tplc="589E02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D057920"/>
    <w:multiLevelType w:val="hybridMultilevel"/>
    <w:tmpl w:val="387C6950"/>
    <w:lvl w:ilvl="0" w:tplc="08090007">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D60242"/>
    <w:multiLevelType w:val="multilevel"/>
    <w:tmpl w:val="7CCC3722"/>
    <w:lvl w:ilvl="0">
      <w:start w:val="1"/>
      <w:numFmt w:val="bullet"/>
      <w:lvlText w:val=""/>
      <w:lvlJc w:val="left"/>
      <w:pPr>
        <w:tabs>
          <w:tab w:val="num" w:pos="210"/>
        </w:tabs>
        <w:ind w:left="363" w:hanging="363"/>
      </w:pPr>
      <w:rPr>
        <w:rFonts w:ascii="Symbol" w:hAnsi="Symbol" w:hint="default"/>
      </w:rPr>
    </w:lvl>
    <w:lvl w:ilvl="1">
      <w:start w:val="1"/>
      <w:numFmt w:val="decimal"/>
      <w:isLgl/>
      <w:lvlText w:val="%1.%2"/>
      <w:lvlJc w:val="left"/>
      <w:pPr>
        <w:tabs>
          <w:tab w:val="num" w:pos="405"/>
        </w:tabs>
        <w:ind w:left="405" w:hanging="405"/>
      </w:pPr>
      <w:rPr>
        <w:rFonts w:ascii="Arial" w:hAnsi="Arial" w:cs="Arial"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C1A22C9"/>
    <w:multiLevelType w:val="hybridMultilevel"/>
    <w:tmpl w:val="3FEA85CA"/>
    <w:lvl w:ilvl="0" w:tplc="1708CE0A">
      <w:start w:val="1"/>
      <w:numFmt w:val="bullet"/>
      <w:lvlText w:val="•"/>
      <w:lvlJc w:val="left"/>
      <w:pPr>
        <w:tabs>
          <w:tab w:val="num" w:pos="720"/>
        </w:tabs>
        <w:ind w:left="720" w:hanging="360"/>
      </w:pPr>
      <w:rPr>
        <w:rFonts w:ascii="Times New Roman" w:hAnsi="Times New Roman" w:hint="default"/>
      </w:rPr>
    </w:lvl>
    <w:lvl w:ilvl="1" w:tplc="F098AD1E" w:tentative="1">
      <w:start w:val="1"/>
      <w:numFmt w:val="bullet"/>
      <w:lvlText w:val="•"/>
      <w:lvlJc w:val="left"/>
      <w:pPr>
        <w:tabs>
          <w:tab w:val="num" w:pos="1440"/>
        </w:tabs>
        <w:ind w:left="1440" w:hanging="360"/>
      </w:pPr>
      <w:rPr>
        <w:rFonts w:ascii="Times New Roman" w:hAnsi="Times New Roman" w:hint="default"/>
      </w:rPr>
    </w:lvl>
    <w:lvl w:ilvl="2" w:tplc="EEEA4B26" w:tentative="1">
      <w:start w:val="1"/>
      <w:numFmt w:val="bullet"/>
      <w:lvlText w:val="•"/>
      <w:lvlJc w:val="left"/>
      <w:pPr>
        <w:tabs>
          <w:tab w:val="num" w:pos="2160"/>
        </w:tabs>
        <w:ind w:left="2160" w:hanging="360"/>
      </w:pPr>
      <w:rPr>
        <w:rFonts w:ascii="Times New Roman" w:hAnsi="Times New Roman" w:hint="default"/>
      </w:rPr>
    </w:lvl>
    <w:lvl w:ilvl="3" w:tplc="82A2E540" w:tentative="1">
      <w:start w:val="1"/>
      <w:numFmt w:val="bullet"/>
      <w:lvlText w:val="•"/>
      <w:lvlJc w:val="left"/>
      <w:pPr>
        <w:tabs>
          <w:tab w:val="num" w:pos="2880"/>
        </w:tabs>
        <w:ind w:left="2880" w:hanging="360"/>
      </w:pPr>
      <w:rPr>
        <w:rFonts w:ascii="Times New Roman" w:hAnsi="Times New Roman" w:hint="default"/>
      </w:rPr>
    </w:lvl>
    <w:lvl w:ilvl="4" w:tplc="575E0C9E" w:tentative="1">
      <w:start w:val="1"/>
      <w:numFmt w:val="bullet"/>
      <w:lvlText w:val="•"/>
      <w:lvlJc w:val="left"/>
      <w:pPr>
        <w:tabs>
          <w:tab w:val="num" w:pos="3600"/>
        </w:tabs>
        <w:ind w:left="3600" w:hanging="360"/>
      </w:pPr>
      <w:rPr>
        <w:rFonts w:ascii="Times New Roman" w:hAnsi="Times New Roman" w:hint="default"/>
      </w:rPr>
    </w:lvl>
    <w:lvl w:ilvl="5" w:tplc="8EA85116" w:tentative="1">
      <w:start w:val="1"/>
      <w:numFmt w:val="bullet"/>
      <w:lvlText w:val="•"/>
      <w:lvlJc w:val="left"/>
      <w:pPr>
        <w:tabs>
          <w:tab w:val="num" w:pos="4320"/>
        </w:tabs>
        <w:ind w:left="4320" w:hanging="360"/>
      </w:pPr>
      <w:rPr>
        <w:rFonts w:ascii="Times New Roman" w:hAnsi="Times New Roman" w:hint="default"/>
      </w:rPr>
    </w:lvl>
    <w:lvl w:ilvl="6" w:tplc="4D0C348A" w:tentative="1">
      <w:start w:val="1"/>
      <w:numFmt w:val="bullet"/>
      <w:lvlText w:val="•"/>
      <w:lvlJc w:val="left"/>
      <w:pPr>
        <w:tabs>
          <w:tab w:val="num" w:pos="5040"/>
        </w:tabs>
        <w:ind w:left="5040" w:hanging="360"/>
      </w:pPr>
      <w:rPr>
        <w:rFonts w:ascii="Times New Roman" w:hAnsi="Times New Roman" w:hint="default"/>
      </w:rPr>
    </w:lvl>
    <w:lvl w:ilvl="7" w:tplc="F8E05DD0" w:tentative="1">
      <w:start w:val="1"/>
      <w:numFmt w:val="bullet"/>
      <w:lvlText w:val="•"/>
      <w:lvlJc w:val="left"/>
      <w:pPr>
        <w:tabs>
          <w:tab w:val="num" w:pos="5760"/>
        </w:tabs>
        <w:ind w:left="5760" w:hanging="360"/>
      </w:pPr>
      <w:rPr>
        <w:rFonts w:ascii="Times New Roman" w:hAnsi="Times New Roman" w:hint="default"/>
      </w:rPr>
    </w:lvl>
    <w:lvl w:ilvl="8" w:tplc="589E028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2C8600B"/>
    <w:multiLevelType w:val="hybridMultilevel"/>
    <w:tmpl w:val="3C2AA050"/>
    <w:lvl w:ilvl="0" w:tplc="46ACA9C2">
      <w:start w:val="1"/>
      <w:numFmt w:val="bullet"/>
      <w:lvlText w:val=""/>
      <w:lvlJc w:val="left"/>
      <w:pPr>
        <w:tabs>
          <w:tab w:val="num" w:pos="930"/>
        </w:tabs>
        <w:ind w:left="1083" w:hanging="363"/>
      </w:pPr>
      <w:rPr>
        <w:rFonts w:ascii="Symbol" w:hAnsi="Symbol" w:hint="default"/>
      </w:rPr>
    </w:lvl>
    <w:lvl w:ilvl="1" w:tplc="0809000F">
      <w:start w:val="1"/>
      <w:numFmt w:val="decimal"/>
      <w:lvlText w:val="%2."/>
      <w:lvlJc w:val="left"/>
      <w:pPr>
        <w:tabs>
          <w:tab w:val="num" w:pos="1803"/>
        </w:tabs>
        <w:ind w:left="1803" w:hanging="360"/>
      </w:pPr>
      <w:rPr>
        <w:rFonts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5" w15:restartNumberingAfterBreak="0">
    <w:nsid w:val="63F15A4D"/>
    <w:multiLevelType w:val="hybridMultilevel"/>
    <w:tmpl w:val="0590D544"/>
    <w:lvl w:ilvl="0" w:tplc="46ACA9C2">
      <w:start w:val="1"/>
      <w:numFmt w:val="bullet"/>
      <w:lvlText w:val=""/>
      <w:lvlJc w:val="left"/>
      <w:pPr>
        <w:tabs>
          <w:tab w:val="num" w:pos="567"/>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4505AA"/>
    <w:multiLevelType w:val="multilevel"/>
    <w:tmpl w:val="F5A69B60"/>
    <w:lvl w:ilvl="0">
      <w:start w:val="1"/>
      <w:numFmt w:val="bullet"/>
      <w:lvlText w:val=""/>
      <w:lvlJc w:val="left"/>
      <w:pPr>
        <w:tabs>
          <w:tab w:val="num" w:pos="210"/>
        </w:tabs>
        <w:ind w:left="363" w:hanging="363"/>
      </w:pPr>
      <w:rPr>
        <w:rFonts w:ascii="Symbol" w:hAnsi="Symbol" w:hint="default"/>
      </w:rPr>
    </w:lvl>
    <w:lvl w:ilvl="1">
      <w:start w:val="1"/>
      <w:numFmt w:val="decimal"/>
      <w:isLgl/>
      <w:lvlText w:val="%1.%2"/>
      <w:lvlJc w:val="left"/>
      <w:pPr>
        <w:tabs>
          <w:tab w:val="num" w:pos="405"/>
        </w:tabs>
        <w:ind w:left="405" w:hanging="405"/>
      </w:pPr>
      <w:rPr>
        <w:rFonts w:ascii="Arial" w:hAnsi="Arial" w:cs="Arial"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946654B"/>
    <w:multiLevelType w:val="multilevel"/>
    <w:tmpl w:val="3FEA85C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CFC5741"/>
    <w:multiLevelType w:val="multilevel"/>
    <w:tmpl w:val="185E10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B00AD5"/>
    <w:multiLevelType w:val="multilevel"/>
    <w:tmpl w:val="2F7859B4"/>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315699"/>
    <w:multiLevelType w:val="multilevel"/>
    <w:tmpl w:val="EE3AD5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868951923">
    <w:abstractNumId w:val="20"/>
  </w:num>
  <w:num w:numId="2" w16cid:durableId="1484198035">
    <w:abstractNumId w:val="4"/>
  </w:num>
  <w:num w:numId="3" w16cid:durableId="2022120362">
    <w:abstractNumId w:val="19"/>
  </w:num>
  <w:num w:numId="4" w16cid:durableId="1302467324">
    <w:abstractNumId w:val="8"/>
  </w:num>
  <w:num w:numId="5" w16cid:durableId="1567455469">
    <w:abstractNumId w:val="11"/>
  </w:num>
  <w:num w:numId="6" w16cid:durableId="311102657">
    <w:abstractNumId w:val="7"/>
  </w:num>
  <w:num w:numId="7" w16cid:durableId="29034661">
    <w:abstractNumId w:val="5"/>
  </w:num>
  <w:num w:numId="8" w16cid:durableId="1916628275">
    <w:abstractNumId w:val="18"/>
  </w:num>
  <w:num w:numId="9" w16cid:durableId="520818543">
    <w:abstractNumId w:val="14"/>
  </w:num>
  <w:num w:numId="10" w16cid:durableId="996541105">
    <w:abstractNumId w:val="0"/>
  </w:num>
  <w:num w:numId="11" w16cid:durableId="1021053408">
    <w:abstractNumId w:val="6"/>
  </w:num>
  <w:num w:numId="12" w16cid:durableId="215548193">
    <w:abstractNumId w:val="12"/>
  </w:num>
  <w:num w:numId="13" w16cid:durableId="1297907640">
    <w:abstractNumId w:val="9"/>
  </w:num>
  <w:num w:numId="14" w16cid:durableId="1623338183">
    <w:abstractNumId w:val="16"/>
  </w:num>
  <w:num w:numId="15" w16cid:durableId="1652712578">
    <w:abstractNumId w:val="1"/>
  </w:num>
  <w:num w:numId="16" w16cid:durableId="538669603">
    <w:abstractNumId w:val="3"/>
  </w:num>
  <w:num w:numId="17" w16cid:durableId="1722093486">
    <w:abstractNumId w:val="2"/>
  </w:num>
  <w:num w:numId="18" w16cid:durableId="1556965462">
    <w:abstractNumId w:val="15"/>
  </w:num>
  <w:num w:numId="19" w16cid:durableId="419955792">
    <w:abstractNumId w:val="13"/>
  </w:num>
  <w:num w:numId="20" w16cid:durableId="93597975">
    <w:abstractNumId w:val="17"/>
  </w:num>
  <w:num w:numId="21" w16cid:durableId="18324948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36"/>
    <w:rsid w:val="00000456"/>
    <w:rsid w:val="000334C8"/>
    <w:rsid w:val="00046329"/>
    <w:rsid w:val="00055DE7"/>
    <w:rsid w:val="00077CFF"/>
    <w:rsid w:val="000B0311"/>
    <w:rsid w:val="000D5743"/>
    <w:rsid w:val="000E7D3C"/>
    <w:rsid w:val="00135AC4"/>
    <w:rsid w:val="00155855"/>
    <w:rsid w:val="00160743"/>
    <w:rsid w:val="00160BC6"/>
    <w:rsid w:val="00173C20"/>
    <w:rsid w:val="001C050A"/>
    <w:rsid w:val="001C46B8"/>
    <w:rsid w:val="001C764E"/>
    <w:rsid w:val="001D7403"/>
    <w:rsid w:val="001D7D5D"/>
    <w:rsid w:val="001E0077"/>
    <w:rsid w:val="001F7139"/>
    <w:rsid w:val="002143B0"/>
    <w:rsid w:val="00223E5D"/>
    <w:rsid w:val="00232D3B"/>
    <w:rsid w:val="00247775"/>
    <w:rsid w:val="00256E45"/>
    <w:rsid w:val="002A04E4"/>
    <w:rsid w:val="002B061B"/>
    <w:rsid w:val="002B290F"/>
    <w:rsid w:val="002B2FFC"/>
    <w:rsid w:val="002D4230"/>
    <w:rsid w:val="002D5DB4"/>
    <w:rsid w:val="002F1F9F"/>
    <w:rsid w:val="00312E88"/>
    <w:rsid w:val="003218B8"/>
    <w:rsid w:val="00334509"/>
    <w:rsid w:val="00356E7C"/>
    <w:rsid w:val="00385707"/>
    <w:rsid w:val="003E07A0"/>
    <w:rsid w:val="003F2D89"/>
    <w:rsid w:val="004011F1"/>
    <w:rsid w:val="0042401C"/>
    <w:rsid w:val="00426071"/>
    <w:rsid w:val="0042713A"/>
    <w:rsid w:val="004666F1"/>
    <w:rsid w:val="004A5377"/>
    <w:rsid w:val="004A5E0C"/>
    <w:rsid w:val="00505446"/>
    <w:rsid w:val="0051267C"/>
    <w:rsid w:val="0051733B"/>
    <w:rsid w:val="00572BCE"/>
    <w:rsid w:val="005A0B06"/>
    <w:rsid w:val="005A0E2F"/>
    <w:rsid w:val="005A3C27"/>
    <w:rsid w:val="005C38B6"/>
    <w:rsid w:val="006044B1"/>
    <w:rsid w:val="00646F11"/>
    <w:rsid w:val="0067030A"/>
    <w:rsid w:val="00677B71"/>
    <w:rsid w:val="00686800"/>
    <w:rsid w:val="006916A5"/>
    <w:rsid w:val="00692E58"/>
    <w:rsid w:val="0069363F"/>
    <w:rsid w:val="00693AF7"/>
    <w:rsid w:val="006A7BAB"/>
    <w:rsid w:val="006B3BEA"/>
    <w:rsid w:val="006B7BAE"/>
    <w:rsid w:val="006C5F40"/>
    <w:rsid w:val="006C7D0C"/>
    <w:rsid w:val="006D736D"/>
    <w:rsid w:val="006F322C"/>
    <w:rsid w:val="00702C6A"/>
    <w:rsid w:val="00731540"/>
    <w:rsid w:val="00734352"/>
    <w:rsid w:val="0075050E"/>
    <w:rsid w:val="007818D3"/>
    <w:rsid w:val="007D74BA"/>
    <w:rsid w:val="007E4AC3"/>
    <w:rsid w:val="007E6532"/>
    <w:rsid w:val="007E7896"/>
    <w:rsid w:val="00803035"/>
    <w:rsid w:val="00813A6D"/>
    <w:rsid w:val="00814D03"/>
    <w:rsid w:val="00850133"/>
    <w:rsid w:val="00856463"/>
    <w:rsid w:val="00883E23"/>
    <w:rsid w:val="00887226"/>
    <w:rsid w:val="008A69F7"/>
    <w:rsid w:val="008B15BB"/>
    <w:rsid w:val="008B5446"/>
    <w:rsid w:val="008D5C3B"/>
    <w:rsid w:val="008F7DE4"/>
    <w:rsid w:val="00913062"/>
    <w:rsid w:val="0091648F"/>
    <w:rsid w:val="00933209"/>
    <w:rsid w:val="0094583B"/>
    <w:rsid w:val="0096796E"/>
    <w:rsid w:val="009C2C00"/>
    <w:rsid w:val="009E4420"/>
    <w:rsid w:val="009E6FCE"/>
    <w:rsid w:val="00A25B36"/>
    <w:rsid w:val="00A27DC1"/>
    <w:rsid w:val="00A43067"/>
    <w:rsid w:val="00A5545C"/>
    <w:rsid w:val="00A60D41"/>
    <w:rsid w:val="00A66FA8"/>
    <w:rsid w:val="00A8189C"/>
    <w:rsid w:val="00AA3995"/>
    <w:rsid w:val="00AA604B"/>
    <w:rsid w:val="00AE3198"/>
    <w:rsid w:val="00B251BC"/>
    <w:rsid w:val="00B25735"/>
    <w:rsid w:val="00B47A3C"/>
    <w:rsid w:val="00BB4C40"/>
    <w:rsid w:val="00C12052"/>
    <w:rsid w:val="00C15DCC"/>
    <w:rsid w:val="00C16FE0"/>
    <w:rsid w:val="00C33E07"/>
    <w:rsid w:val="00C5183A"/>
    <w:rsid w:val="00CB12F0"/>
    <w:rsid w:val="00D17BE4"/>
    <w:rsid w:val="00D65C4C"/>
    <w:rsid w:val="00D8064C"/>
    <w:rsid w:val="00D916FF"/>
    <w:rsid w:val="00DB57EE"/>
    <w:rsid w:val="00DD280B"/>
    <w:rsid w:val="00E14A93"/>
    <w:rsid w:val="00E42054"/>
    <w:rsid w:val="00E7630B"/>
    <w:rsid w:val="00EC3FA1"/>
    <w:rsid w:val="00ED37B1"/>
    <w:rsid w:val="00EF164C"/>
    <w:rsid w:val="00F172A7"/>
    <w:rsid w:val="00F271AE"/>
    <w:rsid w:val="00F4152C"/>
    <w:rsid w:val="00F4294E"/>
    <w:rsid w:val="00F55B6E"/>
    <w:rsid w:val="00F85FA1"/>
    <w:rsid w:val="00FA7C7C"/>
    <w:rsid w:val="00FB63D9"/>
    <w:rsid w:val="00FC5201"/>
    <w:rsid w:val="00FD6370"/>
    <w:rsid w:val="00FF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3527B"/>
  <w15:docId w15:val="{E6D6F44C-47D4-46A7-8434-1E4A1ECD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B36"/>
    <w:rPr>
      <w:sz w:val="24"/>
      <w:szCs w:val="24"/>
    </w:rPr>
  </w:style>
  <w:style w:type="paragraph" w:styleId="Heading4">
    <w:name w:val="heading 4"/>
    <w:basedOn w:val="Normal"/>
    <w:next w:val="Normal"/>
    <w:qFormat/>
    <w:rsid w:val="00A27DC1"/>
    <w:pPr>
      <w:keepNext/>
      <w:outlineLvl w:val="3"/>
    </w:pPr>
    <w:rPr>
      <w:rFonts w:ascii="Arial" w:hAnsi="Arial" w:cs="Tahoma"/>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4230"/>
    <w:pPr>
      <w:tabs>
        <w:tab w:val="center" w:pos="4153"/>
        <w:tab w:val="right" w:pos="8306"/>
      </w:tabs>
    </w:pPr>
  </w:style>
  <w:style w:type="character" w:styleId="PageNumber">
    <w:name w:val="page number"/>
    <w:basedOn w:val="DefaultParagraphFont"/>
    <w:rsid w:val="002D4230"/>
  </w:style>
  <w:style w:type="paragraph" w:styleId="Header">
    <w:name w:val="header"/>
    <w:basedOn w:val="Normal"/>
    <w:rsid w:val="006C5F40"/>
    <w:pPr>
      <w:tabs>
        <w:tab w:val="center" w:pos="4153"/>
        <w:tab w:val="right" w:pos="8306"/>
      </w:tabs>
    </w:pPr>
  </w:style>
  <w:style w:type="paragraph" w:styleId="BodyText2">
    <w:name w:val="Body Text 2"/>
    <w:basedOn w:val="Normal"/>
    <w:rsid w:val="00173C20"/>
    <w:rPr>
      <w:rFonts w:ascii="Arial" w:hAnsi="Arial"/>
      <w:szCs w:val="20"/>
      <w:lang w:eastAsia="en-US"/>
    </w:rPr>
  </w:style>
  <w:style w:type="paragraph" w:styleId="FootnoteText">
    <w:name w:val="footnote text"/>
    <w:basedOn w:val="Normal"/>
    <w:semiHidden/>
    <w:rsid w:val="00173C20"/>
    <w:rPr>
      <w:rFonts w:ascii="Arial" w:hAnsi="Arial" w:cs="Arial"/>
      <w:color w:val="000000"/>
      <w:sz w:val="20"/>
      <w:szCs w:val="20"/>
      <w:lang w:eastAsia="en-US"/>
    </w:rPr>
  </w:style>
  <w:style w:type="character" w:styleId="Hyperlink">
    <w:name w:val="Hyperlink"/>
    <w:rsid w:val="00A27DC1"/>
    <w:rPr>
      <w:color w:val="0000FF"/>
      <w:u w:val="single"/>
    </w:rPr>
  </w:style>
  <w:style w:type="paragraph" w:styleId="BodyText3">
    <w:name w:val="Body Text 3"/>
    <w:basedOn w:val="Normal"/>
    <w:rsid w:val="00A27DC1"/>
    <w:rPr>
      <w:rFonts w:ascii="Arial Narrow" w:hAnsi="Arial Narrow" w:cs="Tahoma"/>
      <w:sz w:val="26"/>
      <w:lang w:eastAsia="en-US"/>
    </w:rPr>
  </w:style>
  <w:style w:type="character" w:styleId="Strong">
    <w:name w:val="Strong"/>
    <w:qFormat/>
    <w:rsid w:val="00A27DC1"/>
    <w:rPr>
      <w:b/>
      <w:bCs/>
    </w:rPr>
  </w:style>
  <w:style w:type="paragraph" w:styleId="BalloonText">
    <w:name w:val="Balloon Text"/>
    <w:basedOn w:val="Normal"/>
    <w:semiHidden/>
    <w:rsid w:val="005A0E2F"/>
    <w:rPr>
      <w:rFonts w:ascii="Tahoma" w:hAnsi="Tahoma" w:cs="Tahoma"/>
      <w:sz w:val="16"/>
      <w:szCs w:val="16"/>
    </w:rPr>
  </w:style>
  <w:style w:type="character" w:styleId="CommentReference">
    <w:name w:val="annotation reference"/>
    <w:semiHidden/>
    <w:rsid w:val="005A0E2F"/>
    <w:rPr>
      <w:sz w:val="16"/>
      <w:szCs w:val="16"/>
    </w:rPr>
  </w:style>
  <w:style w:type="paragraph" w:styleId="CommentText">
    <w:name w:val="annotation text"/>
    <w:basedOn w:val="Normal"/>
    <w:semiHidden/>
    <w:rsid w:val="005A0E2F"/>
    <w:rPr>
      <w:sz w:val="20"/>
      <w:szCs w:val="20"/>
    </w:rPr>
  </w:style>
  <w:style w:type="paragraph" w:styleId="CommentSubject">
    <w:name w:val="annotation subject"/>
    <w:basedOn w:val="CommentText"/>
    <w:next w:val="CommentText"/>
    <w:semiHidden/>
    <w:rsid w:val="005A0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EQUALITIES BOARD, 5TH FEBRUARY 2009</vt:lpstr>
    </vt:vector>
  </TitlesOfParts>
  <Company>Nottingham City Council</Company>
  <LinksUpToDate>false</LinksUpToDate>
  <CharactersWithSpaces>1826</CharactersWithSpaces>
  <SharedDoc>false</SharedDoc>
  <HLinks>
    <vt:vector size="12" baseType="variant">
      <vt:variant>
        <vt:i4>3473489</vt:i4>
      </vt:variant>
      <vt:variant>
        <vt:i4>3</vt:i4>
      </vt:variant>
      <vt:variant>
        <vt:i4>0</vt:i4>
      </vt:variant>
      <vt:variant>
        <vt:i4>5</vt:i4>
      </vt:variant>
      <vt:variant>
        <vt:lpwstr>mailto:equalityanddiversityteam@nottinghamcity.gov.uk</vt:lpwstr>
      </vt:variant>
      <vt:variant>
        <vt:lpwstr/>
      </vt:variant>
      <vt:variant>
        <vt:i4>3080318</vt:i4>
      </vt:variant>
      <vt:variant>
        <vt:i4>0</vt:i4>
      </vt:variant>
      <vt:variant>
        <vt:i4>0</vt:i4>
      </vt:variant>
      <vt:variant>
        <vt:i4>5</vt:i4>
      </vt:variant>
      <vt:variant>
        <vt:lpwstr>http://www.nottinghamcity.gov.uk/equalityobjectives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EQUALITIES BOARD, 5TH FEBRUARY 2009</dc:title>
  <dc:creator>Nottingham City Council</dc:creator>
  <cp:lastModifiedBy>Valerie Hunter</cp:lastModifiedBy>
  <cp:revision>2</cp:revision>
  <dcterms:created xsi:type="dcterms:W3CDTF">2024-05-22T17:56:00Z</dcterms:created>
  <dcterms:modified xsi:type="dcterms:W3CDTF">2024-05-22T17:56:00Z</dcterms:modified>
</cp:coreProperties>
</file>